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4A2" w:rsidRPr="00A634A2" w:rsidRDefault="00A634A2" w:rsidP="00A634A2">
      <w:pPr>
        <w:spacing w:before="160" w:line="312" w:lineRule="atLeast"/>
        <w:outlineLvl w:val="1"/>
        <w:rPr>
          <w:rFonts w:ascii="Century Gothic" w:eastAsia="Times New Roman" w:hAnsi="Century Gothic" w:cs="Arial"/>
          <w:b/>
          <w:bCs/>
          <w:sz w:val="32"/>
          <w:szCs w:val="32"/>
          <w:lang w:val="en" w:eastAsia="en-AU"/>
        </w:rPr>
      </w:pPr>
      <w:r w:rsidRPr="00A634A2">
        <w:rPr>
          <w:rFonts w:ascii="Century Gothic" w:eastAsia="Times New Roman" w:hAnsi="Century Gothic" w:cs="Arial"/>
          <w:b/>
          <w:bCs/>
          <w:sz w:val="32"/>
          <w:szCs w:val="32"/>
          <w:lang w:val="en" w:eastAsia="en-AU"/>
        </w:rPr>
        <w:t>Understanding Grant Terminology and Criteria</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sz w:val="21"/>
          <w:szCs w:val="21"/>
          <w:lang w:val="en" w:eastAsia="en-AU"/>
        </w:rPr>
        <w:t xml:space="preserve">This section is designed to give you some clues about common terminology used in </w:t>
      </w:r>
      <w:bookmarkStart w:id="0" w:name="_GoBack"/>
      <w:bookmarkEnd w:id="0"/>
      <w:r w:rsidRPr="00A634A2">
        <w:rPr>
          <w:rFonts w:ascii="Century Gothic" w:eastAsia="Times New Roman" w:hAnsi="Century Gothic" w:cs="Times New Roman"/>
          <w:sz w:val="21"/>
          <w:szCs w:val="21"/>
          <w:lang w:val="en" w:eastAsia="en-AU"/>
        </w:rPr>
        <w:t>grant guidelines and some suggestions on how you might respond to some key questions:</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 xml:space="preserve">Eligibility / Who Can Apply </w:t>
      </w:r>
      <w:r w:rsidRPr="00A634A2">
        <w:rPr>
          <w:rFonts w:ascii="Century Gothic" w:eastAsia="Times New Roman" w:hAnsi="Century Gothic" w:cs="Times New Roman"/>
          <w:sz w:val="21"/>
          <w:szCs w:val="21"/>
          <w:lang w:val="en" w:eastAsia="en-AU"/>
        </w:rPr>
        <w:t>–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Philanthropic Funds</w:t>
      </w:r>
      <w:r w:rsidRPr="00A634A2">
        <w:rPr>
          <w:rFonts w:ascii="Century Gothic" w:eastAsia="Times New Roman" w:hAnsi="Century Gothic" w:cs="Times New Roman"/>
          <w:sz w:val="21"/>
          <w:szCs w:val="21"/>
          <w:lang w:val="en" w:eastAsia="en-AU"/>
        </w:rPr>
        <w:t xml:space="preserve"> – Are derived via donations or bequests to a charitable fund and distributed to specific projects/</w:t>
      </w:r>
      <w:proofErr w:type="spellStart"/>
      <w:r w:rsidRPr="00A634A2">
        <w:rPr>
          <w:rFonts w:ascii="Century Gothic" w:eastAsia="Times New Roman" w:hAnsi="Century Gothic" w:cs="Times New Roman"/>
          <w:sz w:val="21"/>
          <w:szCs w:val="21"/>
          <w:lang w:val="en" w:eastAsia="en-AU"/>
        </w:rPr>
        <w:t>organisations</w:t>
      </w:r>
      <w:proofErr w:type="spellEnd"/>
      <w:r w:rsidRPr="00A634A2">
        <w:rPr>
          <w:rFonts w:ascii="Century Gothic" w:eastAsia="Times New Roman" w:hAnsi="Century Gothic" w:cs="Times New Roman"/>
          <w:sz w:val="21"/>
          <w:szCs w:val="21"/>
          <w:lang w:val="en" w:eastAsia="en-AU"/>
        </w:rPr>
        <w:t xml:space="preserve"> usually with DGR status i.e. those that can receive donations and offer tax deductions. Sporting clubs don’t usually have DGR but could partner with a group that does e.g. church</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Funding Objectives</w:t>
      </w:r>
      <w:r w:rsidRPr="00A634A2">
        <w:rPr>
          <w:rFonts w:ascii="Century Gothic" w:eastAsia="Times New Roman" w:hAnsi="Century Gothic" w:cs="Times New Roman"/>
          <w:sz w:val="21"/>
          <w:szCs w:val="21"/>
          <w:lang w:val="en" w:eastAsia="en-AU"/>
        </w:rPr>
        <w:t xml:space="preserve"> – This defines what the grant is for and your project needs to line up with and contribute to this objective</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 xml:space="preserve">Target Group </w:t>
      </w:r>
      <w:r w:rsidRPr="00A634A2">
        <w:rPr>
          <w:rFonts w:ascii="Century Gothic" w:eastAsia="Times New Roman" w:hAnsi="Century Gothic" w:cs="Times New Roman"/>
          <w:sz w:val="21"/>
          <w:szCs w:val="21"/>
          <w:lang w:val="en" w:eastAsia="en-AU"/>
        </w:rPr>
        <w:t>– This refers to the group the funding is trying to support e.g. people with a disability, older adults. Your project must engage or support the nominated group if specified</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 xml:space="preserve">Project Reach </w:t>
      </w:r>
      <w:r w:rsidRPr="00A634A2">
        <w:rPr>
          <w:rFonts w:ascii="Century Gothic" w:eastAsia="Times New Roman" w:hAnsi="Century Gothic" w:cs="Times New Roman"/>
          <w:sz w:val="21"/>
          <w:szCs w:val="21"/>
          <w:lang w:val="en" w:eastAsia="en-AU"/>
        </w:rPr>
        <w:t>– This refers to how many people, how far and wide your project will impact. Your project does not have to be widespread to have broad reach though e.g. you can increase the reach by sharing any resources developed or learning with other like agencies</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Disadvantage</w:t>
      </w:r>
      <w:r w:rsidRPr="00A634A2">
        <w:rPr>
          <w:rFonts w:ascii="Century Gothic" w:eastAsia="Times New Roman" w:hAnsi="Century Gothic" w:cs="Times New Roman"/>
          <w:sz w:val="21"/>
          <w:szCs w:val="21"/>
          <w:lang w:val="en" w:eastAsia="en-AU"/>
        </w:rPr>
        <w:t xml:space="preserve"> – When grants give preference to areas of disadvantage, find out what that refers to. To evidence your area as disadvantaged you can use:</w:t>
      </w:r>
    </w:p>
    <w:p w:rsidR="00A634A2" w:rsidRPr="00A634A2" w:rsidRDefault="00A634A2" w:rsidP="00A634A2">
      <w:pPr>
        <w:numPr>
          <w:ilvl w:val="0"/>
          <w:numId w:val="1"/>
        </w:numPr>
        <w:spacing w:after="0" w:line="320" w:lineRule="atLeast"/>
        <w:ind w:left="0"/>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SEIFA Index</w:t>
      </w:r>
      <w:r w:rsidRPr="00A634A2">
        <w:rPr>
          <w:rFonts w:ascii="Century Gothic" w:eastAsia="Times New Roman" w:hAnsi="Century Gothic" w:cs="Times New Roman"/>
          <w:sz w:val="21"/>
          <w:szCs w:val="21"/>
          <w:lang w:val="en" w:eastAsia="en-AU"/>
        </w:rPr>
        <w:t xml:space="preserve"> (Socio Economic Index for Areas) – you can access this from your Council</w:t>
      </w:r>
    </w:p>
    <w:p w:rsidR="00A634A2" w:rsidRPr="00A634A2" w:rsidRDefault="00A634A2" w:rsidP="00A634A2">
      <w:pPr>
        <w:numPr>
          <w:ilvl w:val="0"/>
          <w:numId w:val="1"/>
        </w:numPr>
        <w:spacing w:after="0" w:line="320" w:lineRule="atLeast"/>
        <w:ind w:left="0"/>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sz w:val="21"/>
          <w:szCs w:val="21"/>
          <w:lang w:val="en" w:eastAsia="en-AU"/>
        </w:rPr>
        <w:t> </w:t>
      </w:r>
      <w:r w:rsidRPr="00A634A2">
        <w:rPr>
          <w:rFonts w:ascii="Century Gothic" w:eastAsia="Times New Roman" w:hAnsi="Century Gothic" w:cs="Times New Roman"/>
          <w:b/>
          <w:bCs/>
          <w:sz w:val="21"/>
          <w:szCs w:val="21"/>
          <w:lang w:val="en" w:eastAsia="en-AU"/>
        </w:rPr>
        <w:t>Local Demographics</w:t>
      </w:r>
      <w:r w:rsidRPr="00A634A2">
        <w:rPr>
          <w:rFonts w:ascii="Century Gothic" w:eastAsia="Times New Roman" w:hAnsi="Century Gothic" w:cs="Times New Roman"/>
          <w:sz w:val="21"/>
          <w:szCs w:val="21"/>
          <w:lang w:val="en" w:eastAsia="en-AU"/>
        </w:rPr>
        <w:t xml:space="preserve"> – Australian Bureau of Statistics, local government particularly to determine prevalence of target group in the area</w:t>
      </w:r>
    </w:p>
    <w:p w:rsidR="00A634A2" w:rsidRPr="00A634A2" w:rsidRDefault="00A634A2" w:rsidP="00A634A2">
      <w:pPr>
        <w:numPr>
          <w:ilvl w:val="0"/>
          <w:numId w:val="1"/>
        </w:numPr>
        <w:spacing w:after="0" w:line="320" w:lineRule="atLeast"/>
        <w:ind w:left="0"/>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Rurally Isolated</w:t>
      </w:r>
      <w:r w:rsidRPr="00A634A2">
        <w:rPr>
          <w:rFonts w:ascii="Century Gothic" w:eastAsia="Times New Roman" w:hAnsi="Century Gothic" w:cs="Times New Roman"/>
          <w:sz w:val="21"/>
          <w:szCs w:val="21"/>
          <w:lang w:val="en" w:eastAsia="en-AU"/>
        </w:rPr>
        <w:t xml:space="preserve"> - indicate distance to major </w:t>
      </w:r>
      <w:proofErr w:type="spellStart"/>
      <w:r w:rsidRPr="00A634A2">
        <w:rPr>
          <w:rFonts w:ascii="Century Gothic" w:eastAsia="Times New Roman" w:hAnsi="Century Gothic" w:cs="Times New Roman"/>
          <w:sz w:val="21"/>
          <w:szCs w:val="21"/>
          <w:lang w:val="en" w:eastAsia="en-AU"/>
        </w:rPr>
        <w:t>centres</w:t>
      </w:r>
      <w:proofErr w:type="spellEnd"/>
      <w:r w:rsidRPr="00A634A2">
        <w:rPr>
          <w:rFonts w:ascii="Century Gothic" w:eastAsia="Times New Roman" w:hAnsi="Century Gothic" w:cs="Times New Roman"/>
          <w:sz w:val="21"/>
          <w:szCs w:val="21"/>
          <w:lang w:val="en" w:eastAsia="en-AU"/>
        </w:rPr>
        <w:t xml:space="preserve"> and services</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Sustainability</w:t>
      </w:r>
      <w:r w:rsidRPr="00A634A2">
        <w:rPr>
          <w:rFonts w:ascii="Century Gothic" w:eastAsia="Times New Roman" w:hAnsi="Century Gothic" w:cs="Times New Roman"/>
          <w:sz w:val="21"/>
          <w:szCs w:val="21"/>
          <w:lang w:val="en" w:eastAsia="en-AU"/>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Project Plan</w:t>
      </w:r>
      <w:r w:rsidRPr="00A634A2">
        <w:rPr>
          <w:rFonts w:ascii="Century Gothic" w:eastAsia="Times New Roman" w:hAnsi="Century Gothic" w:cs="Times New Roman"/>
          <w:sz w:val="21"/>
          <w:szCs w:val="21"/>
          <w:lang w:val="en" w:eastAsia="en-AU"/>
        </w:rPr>
        <w:t xml:space="preserve"> - Your project plan should include the steps you will take to implement your project including timelines, benchmarks, and who will undertake the tasks. This can be provided in a table form or Excel formats</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lastRenderedPageBreak/>
        <w:t>Evaluation</w:t>
      </w:r>
      <w:r w:rsidRPr="00A634A2">
        <w:rPr>
          <w:rFonts w:ascii="Century Gothic" w:eastAsia="Times New Roman" w:hAnsi="Century Gothic" w:cs="Times New Roman"/>
          <w:sz w:val="21"/>
          <w:szCs w:val="21"/>
          <w:lang w:val="en" w:eastAsia="en-AU"/>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rsidR="00A634A2" w:rsidRPr="00A634A2" w:rsidRDefault="00A634A2" w:rsidP="00A634A2">
      <w:pPr>
        <w:spacing w:before="100" w:beforeAutospacing="1" w:after="100" w:afterAutospacing="1" w:line="320" w:lineRule="atLeast"/>
        <w:rPr>
          <w:rFonts w:ascii="Century Gothic" w:eastAsia="Times New Roman" w:hAnsi="Century Gothic" w:cs="Times New Roman"/>
          <w:sz w:val="21"/>
          <w:szCs w:val="21"/>
          <w:lang w:val="en" w:eastAsia="en-AU"/>
        </w:rPr>
      </w:pPr>
      <w:r w:rsidRPr="00A634A2">
        <w:rPr>
          <w:rFonts w:ascii="Century Gothic" w:eastAsia="Times New Roman" w:hAnsi="Century Gothic" w:cs="Times New Roman"/>
          <w:b/>
          <w:bCs/>
          <w:sz w:val="21"/>
          <w:szCs w:val="21"/>
          <w:lang w:val="en" w:eastAsia="en-AU"/>
        </w:rPr>
        <w:t>Partnerships</w:t>
      </w:r>
      <w:r w:rsidRPr="00A634A2">
        <w:rPr>
          <w:rFonts w:ascii="Century Gothic" w:eastAsia="Times New Roman" w:hAnsi="Century Gothic" w:cs="Times New Roman"/>
          <w:sz w:val="21"/>
          <w:szCs w:val="21"/>
          <w:lang w:val="en" w:eastAsia="en-AU"/>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rsidR="00C06EDB" w:rsidRPr="00A634A2" w:rsidRDefault="00C06EDB">
      <w:pPr>
        <w:rPr>
          <w:rFonts w:ascii="Century Gothic" w:hAnsi="Century Gothic"/>
          <w:sz w:val="21"/>
          <w:szCs w:val="21"/>
        </w:rPr>
      </w:pPr>
    </w:p>
    <w:sectPr w:rsidR="00C06EDB" w:rsidRPr="00A63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03310D"/>
    <w:multiLevelType w:val="multilevel"/>
    <w:tmpl w:val="F372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A2"/>
    <w:rsid w:val="00002BE5"/>
    <w:rsid w:val="000109C4"/>
    <w:rsid w:val="00014FC6"/>
    <w:rsid w:val="00020F36"/>
    <w:rsid w:val="000330B9"/>
    <w:rsid w:val="00045E7B"/>
    <w:rsid w:val="00047DCE"/>
    <w:rsid w:val="00067C04"/>
    <w:rsid w:val="00072E86"/>
    <w:rsid w:val="00073063"/>
    <w:rsid w:val="000762E0"/>
    <w:rsid w:val="00076A41"/>
    <w:rsid w:val="000803DE"/>
    <w:rsid w:val="000842A2"/>
    <w:rsid w:val="00086E5D"/>
    <w:rsid w:val="000A1CA3"/>
    <w:rsid w:val="000C16D9"/>
    <w:rsid w:val="000C3781"/>
    <w:rsid w:val="000D127B"/>
    <w:rsid w:val="000D4955"/>
    <w:rsid w:val="000D538E"/>
    <w:rsid w:val="000E46FC"/>
    <w:rsid w:val="000F280B"/>
    <w:rsid w:val="000F6610"/>
    <w:rsid w:val="000F70BD"/>
    <w:rsid w:val="00103297"/>
    <w:rsid w:val="00117E60"/>
    <w:rsid w:val="001308A2"/>
    <w:rsid w:val="00135297"/>
    <w:rsid w:val="00145874"/>
    <w:rsid w:val="00146248"/>
    <w:rsid w:val="00156278"/>
    <w:rsid w:val="00157C97"/>
    <w:rsid w:val="001652AC"/>
    <w:rsid w:val="00174ECC"/>
    <w:rsid w:val="00182808"/>
    <w:rsid w:val="00187FF0"/>
    <w:rsid w:val="00190D7B"/>
    <w:rsid w:val="001B2A87"/>
    <w:rsid w:val="001B5531"/>
    <w:rsid w:val="001B700A"/>
    <w:rsid w:val="001C1A47"/>
    <w:rsid w:val="001C3280"/>
    <w:rsid w:val="001F2272"/>
    <w:rsid w:val="001F31E2"/>
    <w:rsid w:val="001F4C45"/>
    <w:rsid w:val="001F51D6"/>
    <w:rsid w:val="00207D73"/>
    <w:rsid w:val="00214452"/>
    <w:rsid w:val="0022615B"/>
    <w:rsid w:val="00226672"/>
    <w:rsid w:val="00230062"/>
    <w:rsid w:val="002313BB"/>
    <w:rsid w:val="00250B9C"/>
    <w:rsid w:val="0025111F"/>
    <w:rsid w:val="00261CD4"/>
    <w:rsid w:val="0026472A"/>
    <w:rsid w:val="002746F7"/>
    <w:rsid w:val="00274A86"/>
    <w:rsid w:val="002756DC"/>
    <w:rsid w:val="0028414E"/>
    <w:rsid w:val="002856C6"/>
    <w:rsid w:val="00293614"/>
    <w:rsid w:val="002967E4"/>
    <w:rsid w:val="00297344"/>
    <w:rsid w:val="002979F0"/>
    <w:rsid w:val="002B5AD9"/>
    <w:rsid w:val="002C31F7"/>
    <w:rsid w:val="002F4F56"/>
    <w:rsid w:val="00304ED8"/>
    <w:rsid w:val="003060D1"/>
    <w:rsid w:val="00315AEB"/>
    <w:rsid w:val="003210B7"/>
    <w:rsid w:val="003226B1"/>
    <w:rsid w:val="00337CC0"/>
    <w:rsid w:val="003418BB"/>
    <w:rsid w:val="00344763"/>
    <w:rsid w:val="00345C11"/>
    <w:rsid w:val="003509E1"/>
    <w:rsid w:val="00351EDC"/>
    <w:rsid w:val="00355309"/>
    <w:rsid w:val="003576E7"/>
    <w:rsid w:val="00364064"/>
    <w:rsid w:val="003645FF"/>
    <w:rsid w:val="00373DFE"/>
    <w:rsid w:val="00383A88"/>
    <w:rsid w:val="00386AE2"/>
    <w:rsid w:val="00393184"/>
    <w:rsid w:val="003C1956"/>
    <w:rsid w:val="003C3F99"/>
    <w:rsid w:val="003D3656"/>
    <w:rsid w:val="003D450D"/>
    <w:rsid w:val="003D5A3B"/>
    <w:rsid w:val="003E77C4"/>
    <w:rsid w:val="003F0FC6"/>
    <w:rsid w:val="003F2F71"/>
    <w:rsid w:val="003F35C7"/>
    <w:rsid w:val="003F455C"/>
    <w:rsid w:val="003F7011"/>
    <w:rsid w:val="00400D9A"/>
    <w:rsid w:val="004012C5"/>
    <w:rsid w:val="0040177F"/>
    <w:rsid w:val="00403578"/>
    <w:rsid w:val="00404B1F"/>
    <w:rsid w:val="004076A3"/>
    <w:rsid w:val="00410FF3"/>
    <w:rsid w:val="0041296E"/>
    <w:rsid w:val="004169C4"/>
    <w:rsid w:val="00416B64"/>
    <w:rsid w:val="00425A67"/>
    <w:rsid w:val="004279DB"/>
    <w:rsid w:val="00427EB0"/>
    <w:rsid w:val="0043094E"/>
    <w:rsid w:val="004350E4"/>
    <w:rsid w:val="0043578F"/>
    <w:rsid w:val="00443617"/>
    <w:rsid w:val="0045166D"/>
    <w:rsid w:val="00451B55"/>
    <w:rsid w:val="00454992"/>
    <w:rsid w:val="00455BBF"/>
    <w:rsid w:val="00465D3A"/>
    <w:rsid w:val="00475F35"/>
    <w:rsid w:val="004951BC"/>
    <w:rsid w:val="00497CA7"/>
    <w:rsid w:val="004A1111"/>
    <w:rsid w:val="004A27E4"/>
    <w:rsid w:val="004A6C9D"/>
    <w:rsid w:val="004A6D30"/>
    <w:rsid w:val="004C7CDB"/>
    <w:rsid w:val="004D4324"/>
    <w:rsid w:val="004F38EF"/>
    <w:rsid w:val="004F3F6F"/>
    <w:rsid w:val="004F5DD8"/>
    <w:rsid w:val="00502EFC"/>
    <w:rsid w:val="00505730"/>
    <w:rsid w:val="00520678"/>
    <w:rsid w:val="0054608D"/>
    <w:rsid w:val="00570513"/>
    <w:rsid w:val="005A24E4"/>
    <w:rsid w:val="005A3E56"/>
    <w:rsid w:val="005B5E91"/>
    <w:rsid w:val="005B7EC7"/>
    <w:rsid w:val="005C473C"/>
    <w:rsid w:val="005C6AE7"/>
    <w:rsid w:val="005D08B4"/>
    <w:rsid w:val="005D202B"/>
    <w:rsid w:val="005D7F29"/>
    <w:rsid w:val="005E2A0B"/>
    <w:rsid w:val="005F01D8"/>
    <w:rsid w:val="005F4B2E"/>
    <w:rsid w:val="00610FBF"/>
    <w:rsid w:val="006119E8"/>
    <w:rsid w:val="006267C4"/>
    <w:rsid w:val="00632A52"/>
    <w:rsid w:val="00641FC2"/>
    <w:rsid w:val="00645969"/>
    <w:rsid w:val="0065625D"/>
    <w:rsid w:val="0066129A"/>
    <w:rsid w:val="00670D90"/>
    <w:rsid w:val="00682FAD"/>
    <w:rsid w:val="006B75D2"/>
    <w:rsid w:val="006E197F"/>
    <w:rsid w:val="006E4DFC"/>
    <w:rsid w:val="006F42CD"/>
    <w:rsid w:val="006F748A"/>
    <w:rsid w:val="006F7D8D"/>
    <w:rsid w:val="00701BAF"/>
    <w:rsid w:val="007045A0"/>
    <w:rsid w:val="00704645"/>
    <w:rsid w:val="00713EBD"/>
    <w:rsid w:val="00720E07"/>
    <w:rsid w:val="00723EDA"/>
    <w:rsid w:val="007327AA"/>
    <w:rsid w:val="00736CE4"/>
    <w:rsid w:val="00736E25"/>
    <w:rsid w:val="00760504"/>
    <w:rsid w:val="00763C50"/>
    <w:rsid w:val="007977EB"/>
    <w:rsid w:val="007C4FB9"/>
    <w:rsid w:val="007E0147"/>
    <w:rsid w:val="007F39F0"/>
    <w:rsid w:val="00801B2E"/>
    <w:rsid w:val="0080781A"/>
    <w:rsid w:val="008210DA"/>
    <w:rsid w:val="008263FE"/>
    <w:rsid w:val="00831A86"/>
    <w:rsid w:val="008329AF"/>
    <w:rsid w:val="00834BCF"/>
    <w:rsid w:val="008418B0"/>
    <w:rsid w:val="00842400"/>
    <w:rsid w:val="00875DD6"/>
    <w:rsid w:val="00887372"/>
    <w:rsid w:val="008A2BDA"/>
    <w:rsid w:val="008A5CAD"/>
    <w:rsid w:val="008C6CC8"/>
    <w:rsid w:val="008D1E91"/>
    <w:rsid w:val="008E345C"/>
    <w:rsid w:val="0090151E"/>
    <w:rsid w:val="00907578"/>
    <w:rsid w:val="00914B95"/>
    <w:rsid w:val="00920E2B"/>
    <w:rsid w:val="00923BBC"/>
    <w:rsid w:val="00925EFB"/>
    <w:rsid w:val="0093237D"/>
    <w:rsid w:val="009335F0"/>
    <w:rsid w:val="00936EBE"/>
    <w:rsid w:val="0094207B"/>
    <w:rsid w:val="00945204"/>
    <w:rsid w:val="00947907"/>
    <w:rsid w:val="00951DBB"/>
    <w:rsid w:val="00952F89"/>
    <w:rsid w:val="009547FC"/>
    <w:rsid w:val="00954AD6"/>
    <w:rsid w:val="0096123C"/>
    <w:rsid w:val="00964B74"/>
    <w:rsid w:val="0096634C"/>
    <w:rsid w:val="00970AF9"/>
    <w:rsid w:val="00973E08"/>
    <w:rsid w:val="009758EC"/>
    <w:rsid w:val="00980268"/>
    <w:rsid w:val="0099422F"/>
    <w:rsid w:val="0099613A"/>
    <w:rsid w:val="009A3D90"/>
    <w:rsid w:val="009A5059"/>
    <w:rsid w:val="009B6917"/>
    <w:rsid w:val="009D0AA6"/>
    <w:rsid w:val="009E17C4"/>
    <w:rsid w:val="009E3DF2"/>
    <w:rsid w:val="009F0D1C"/>
    <w:rsid w:val="009F5790"/>
    <w:rsid w:val="00A014FB"/>
    <w:rsid w:val="00A05FD9"/>
    <w:rsid w:val="00A20BEE"/>
    <w:rsid w:val="00A37BBB"/>
    <w:rsid w:val="00A418D6"/>
    <w:rsid w:val="00A634A2"/>
    <w:rsid w:val="00A64607"/>
    <w:rsid w:val="00A726AC"/>
    <w:rsid w:val="00A813BF"/>
    <w:rsid w:val="00A855C8"/>
    <w:rsid w:val="00A942C1"/>
    <w:rsid w:val="00A95D5E"/>
    <w:rsid w:val="00AA0622"/>
    <w:rsid w:val="00AA54C7"/>
    <w:rsid w:val="00AA5685"/>
    <w:rsid w:val="00AA766A"/>
    <w:rsid w:val="00AB2608"/>
    <w:rsid w:val="00AB473D"/>
    <w:rsid w:val="00AB4FDE"/>
    <w:rsid w:val="00AB606C"/>
    <w:rsid w:val="00AD16F5"/>
    <w:rsid w:val="00AE3252"/>
    <w:rsid w:val="00AE3B7F"/>
    <w:rsid w:val="00AF4B1F"/>
    <w:rsid w:val="00AF7C10"/>
    <w:rsid w:val="00B02D00"/>
    <w:rsid w:val="00B03C4D"/>
    <w:rsid w:val="00B20F84"/>
    <w:rsid w:val="00B21AF6"/>
    <w:rsid w:val="00B226DE"/>
    <w:rsid w:val="00B25E60"/>
    <w:rsid w:val="00B27466"/>
    <w:rsid w:val="00B30143"/>
    <w:rsid w:val="00B57847"/>
    <w:rsid w:val="00B62278"/>
    <w:rsid w:val="00B647EC"/>
    <w:rsid w:val="00B664B3"/>
    <w:rsid w:val="00B708FA"/>
    <w:rsid w:val="00B7328D"/>
    <w:rsid w:val="00B90713"/>
    <w:rsid w:val="00BA2AFA"/>
    <w:rsid w:val="00BB7F06"/>
    <w:rsid w:val="00BC3B62"/>
    <w:rsid w:val="00BC5864"/>
    <w:rsid w:val="00BE0D85"/>
    <w:rsid w:val="00BE25AA"/>
    <w:rsid w:val="00BE7AF0"/>
    <w:rsid w:val="00C00D4B"/>
    <w:rsid w:val="00C012A5"/>
    <w:rsid w:val="00C05CC3"/>
    <w:rsid w:val="00C06EDB"/>
    <w:rsid w:val="00C21EA7"/>
    <w:rsid w:val="00C463AD"/>
    <w:rsid w:val="00C52F49"/>
    <w:rsid w:val="00C57119"/>
    <w:rsid w:val="00C70F92"/>
    <w:rsid w:val="00C81D58"/>
    <w:rsid w:val="00C92133"/>
    <w:rsid w:val="00CB1138"/>
    <w:rsid w:val="00CB332B"/>
    <w:rsid w:val="00CB3537"/>
    <w:rsid w:val="00CD4A25"/>
    <w:rsid w:val="00CE265A"/>
    <w:rsid w:val="00CE5D82"/>
    <w:rsid w:val="00CE6D18"/>
    <w:rsid w:val="00CF7A29"/>
    <w:rsid w:val="00D073CE"/>
    <w:rsid w:val="00D10823"/>
    <w:rsid w:val="00D16BD1"/>
    <w:rsid w:val="00D36CF0"/>
    <w:rsid w:val="00D414AE"/>
    <w:rsid w:val="00D420BF"/>
    <w:rsid w:val="00D42AF9"/>
    <w:rsid w:val="00D56B24"/>
    <w:rsid w:val="00D6760D"/>
    <w:rsid w:val="00D67974"/>
    <w:rsid w:val="00D76656"/>
    <w:rsid w:val="00DA3900"/>
    <w:rsid w:val="00DC629F"/>
    <w:rsid w:val="00DD526C"/>
    <w:rsid w:val="00DD7609"/>
    <w:rsid w:val="00DE16D9"/>
    <w:rsid w:val="00E121AE"/>
    <w:rsid w:val="00E2639B"/>
    <w:rsid w:val="00E4039F"/>
    <w:rsid w:val="00E638FC"/>
    <w:rsid w:val="00E679BF"/>
    <w:rsid w:val="00E8443A"/>
    <w:rsid w:val="00E84548"/>
    <w:rsid w:val="00E9612E"/>
    <w:rsid w:val="00E97385"/>
    <w:rsid w:val="00EA3715"/>
    <w:rsid w:val="00EB2408"/>
    <w:rsid w:val="00EE1054"/>
    <w:rsid w:val="00EE1838"/>
    <w:rsid w:val="00EE769F"/>
    <w:rsid w:val="00F0189D"/>
    <w:rsid w:val="00F0358B"/>
    <w:rsid w:val="00F12923"/>
    <w:rsid w:val="00F14E2E"/>
    <w:rsid w:val="00F16310"/>
    <w:rsid w:val="00F211A6"/>
    <w:rsid w:val="00F217D8"/>
    <w:rsid w:val="00F27DA6"/>
    <w:rsid w:val="00F462C3"/>
    <w:rsid w:val="00F52C4C"/>
    <w:rsid w:val="00F71125"/>
    <w:rsid w:val="00F713E3"/>
    <w:rsid w:val="00F745D3"/>
    <w:rsid w:val="00F74D9D"/>
    <w:rsid w:val="00F83628"/>
    <w:rsid w:val="00F918C3"/>
    <w:rsid w:val="00F92E91"/>
    <w:rsid w:val="00F97D0C"/>
    <w:rsid w:val="00FA2FB6"/>
    <w:rsid w:val="00FA7513"/>
    <w:rsid w:val="00FC261B"/>
    <w:rsid w:val="00FC4C47"/>
    <w:rsid w:val="00FD6565"/>
    <w:rsid w:val="00FE1400"/>
    <w:rsid w:val="00FE1BF3"/>
    <w:rsid w:val="00FE5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B4C68-426B-4812-A24B-B3E82565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34A2"/>
    <w:pPr>
      <w:spacing w:before="160" w:line="312" w:lineRule="atLeast"/>
      <w:outlineLvl w:val="1"/>
    </w:pPr>
    <w:rPr>
      <w:rFonts w:ascii="Arial" w:eastAsia="Times New Roman" w:hAnsi="Arial" w:cs="Arial"/>
      <w:b/>
      <w:bCs/>
      <w:color w:val="1E777D"/>
      <w:sz w:val="34"/>
      <w:szCs w:val="3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4A2"/>
    <w:rPr>
      <w:rFonts w:ascii="Arial" w:eastAsia="Times New Roman" w:hAnsi="Arial" w:cs="Arial"/>
      <w:b/>
      <w:bCs/>
      <w:color w:val="1E777D"/>
      <w:sz w:val="34"/>
      <w:szCs w:val="34"/>
      <w:lang w:eastAsia="en-AU"/>
    </w:rPr>
  </w:style>
  <w:style w:type="character" w:styleId="Strong">
    <w:name w:val="Strong"/>
    <w:basedOn w:val="DefaultParagraphFont"/>
    <w:uiPriority w:val="22"/>
    <w:qFormat/>
    <w:rsid w:val="00A634A2"/>
    <w:rPr>
      <w:b/>
      <w:bCs/>
    </w:rPr>
  </w:style>
  <w:style w:type="paragraph" w:styleId="NormalWeb">
    <w:name w:val="Normal (Web)"/>
    <w:basedOn w:val="Normal"/>
    <w:uiPriority w:val="99"/>
    <w:semiHidden/>
    <w:unhideWhenUsed/>
    <w:rsid w:val="00A634A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2878">
      <w:bodyDiv w:val="1"/>
      <w:marLeft w:val="0"/>
      <w:marRight w:val="0"/>
      <w:marTop w:val="0"/>
      <w:marBottom w:val="0"/>
      <w:divBdr>
        <w:top w:val="none" w:sz="0" w:space="0" w:color="auto"/>
        <w:left w:val="none" w:sz="0" w:space="0" w:color="auto"/>
        <w:bottom w:val="none" w:sz="0" w:space="0" w:color="auto"/>
        <w:right w:val="none" w:sz="0" w:space="0" w:color="auto"/>
      </w:divBdr>
      <w:divsChild>
        <w:div w:id="861432833">
          <w:marLeft w:val="0"/>
          <w:marRight w:val="0"/>
          <w:marTop w:val="100"/>
          <w:marBottom w:val="100"/>
          <w:divBdr>
            <w:top w:val="none" w:sz="0" w:space="0" w:color="auto"/>
            <w:left w:val="none" w:sz="0" w:space="0" w:color="auto"/>
            <w:bottom w:val="none" w:sz="0" w:space="0" w:color="auto"/>
            <w:right w:val="none" w:sz="0" w:space="0" w:color="auto"/>
          </w:divBdr>
          <w:divsChild>
            <w:div w:id="1621035177">
              <w:marLeft w:val="0"/>
              <w:marRight w:val="0"/>
              <w:marTop w:val="0"/>
              <w:marBottom w:val="0"/>
              <w:divBdr>
                <w:top w:val="none" w:sz="0" w:space="0" w:color="auto"/>
                <w:left w:val="none" w:sz="0" w:space="0" w:color="auto"/>
                <w:bottom w:val="none" w:sz="0" w:space="0" w:color="auto"/>
                <w:right w:val="none" w:sz="0" w:space="0" w:color="auto"/>
              </w:divBdr>
              <w:divsChild>
                <w:div w:id="604188835">
                  <w:marLeft w:val="0"/>
                  <w:marRight w:val="0"/>
                  <w:marTop w:val="100"/>
                  <w:marBottom w:val="100"/>
                  <w:divBdr>
                    <w:top w:val="none" w:sz="0" w:space="0" w:color="auto"/>
                    <w:left w:val="none" w:sz="0" w:space="0" w:color="auto"/>
                    <w:bottom w:val="none" w:sz="0" w:space="0" w:color="auto"/>
                    <w:right w:val="none" w:sz="0" w:space="0" w:color="auto"/>
                  </w:divBdr>
                  <w:divsChild>
                    <w:div w:id="1067609387">
                      <w:marLeft w:val="0"/>
                      <w:marRight w:val="0"/>
                      <w:marTop w:val="0"/>
                      <w:marBottom w:val="0"/>
                      <w:divBdr>
                        <w:top w:val="none" w:sz="0" w:space="0" w:color="auto"/>
                        <w:left w:val="none" w:sz="0" w:space="0" w:color="auto"/>
                        <w:bottom w:val="none" w:sz="0" w:space="0" w:color="auto"/>
                        <w:right w:val="none" w:sz="0" w:space="0" w:color="auto"/>
                      </w:divBdr>
                      <w:divsChild>
                        <w:div w:id="1303585866">
                          <w:marLeft w:val="0"/>
                          <w:marRight w:val="-100"/>
                          <w:marTop w:val="0"/>
                          <w:marBottom w:val="0"/>
                          <w:divBdr>
                            <w:top w:val="none" w:sz="0" w:space="0" w:color="auto"/>
                            <w:left w:val="none" w:sz="0" w:space="0" w:color="auto"/>
                            <w:bottom w:val="none" w:sz="0" w:space="0" w:color="auto"/>
                            <w:right w:val="none" w:sz="0" w:space="0" w:color="auto"/>
                          </w:divBdr>
                          <w:divsChild>
                            <w:div w:id="1300651066">
                              <w:marLeft w:val="0"/>
                              <w:marRight w:val="0"/>
                              <w:marTop w:val="0"/>
                              <w:marBottom w:val="0"/>
                              <w:divBdr>
                                <w:top w:val="none" w:sz="0" w:space="0" w:color="auto"/>
                                <w:left w:val="none" w:sz="0" w:space="0" w:color="auto"/>
                                <w:bottom w:val="none" w:sz="0" w:space="0" w:color="auto"/>
                                <w:right w:val="none" w:sz="0" w:space="0" w:color="auto"/>
                              </w:divBdr>
                              <w:divsChild>
                                <w:div w:id="242953575">
                                  <w:marLeft w:val="0"/>
                                  <w:marRight w:val="0"/>
                                  <w:marTop w:val="0"/>
                                  <w:marBottom w:val="0"/>
                                  <w:divBdr>
                                    <w:top w:val="none" w:sz="0" w:space="0" w:color="auto"/>
                                    <w:left w:val="none" w:sz="0" w:space="0" w:color="auto"/>
                                    <w:bottom w:val="none" w:sz="0" w:space="0" w:color="auto"/>
                                    <w:right w:val="none" w:sz="0" w:space="0" w:color="auto"/>
                                  </w:divBdr>
                                  <w:divsChild>
                                    <w:div w:id="1708990383">
                                      <w:marLeft w:val="0"/>
                                      <w:marRight w:val="0"/>
                                      <w:marTop w:val="0"/>
                                      <w:marBottom w:val="0"/>
                                      <w:divBdr>
                                        <w:top w:val="none" w:sz="0" w:space="0" w:color="auto"/>
                                        <w:left w:val="none" w:sz="0" w:space="0" w:color="auto"/>
                                        <w:bottom w:val="none" w:sz="0" w:space="0" w:color="auto"/>
                                        <w:right w:val="none" w:sz="0" w:space="0" w:color="auto"/>
                                      </w:divBdr>
                                      <w:divsChild>
                                        <w:div w:id="12407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Cormack</dc:creator>
  <cp:keywords/>
  <dc:description/>
  <cp:lastModifiedBy>Sue Cormack</cp:lastModifiedBy>
  <cp:revision>1</cp:revision>
  <dcterms:created xsi:type="dcterms:W3CDTF">2016-12-21T01:50:00Z</dcterms:created>
  <dcterms:modified xsi:type="dcterms:W3CDTF">2016-12-21T01:51:00Z</dcterms:modified>
</cp:coreProperties>
</file>