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43" w:rsidRPr="00F93FBB" w:rsidRDefault="00B30543" w:rsidP="00B30543">
      <w:pPr>
        <w:pStyle w:val="Heading4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B30543" w:rsidRPr="00F93FBB" w:rsidTr="00F337BE">
        <w:tc>
          <w:tcPr>
            <w:tcW w:w="6345" w:type="dxa"/>
            <w:gridSpan w:val="2"/>
            <w:vMerge w:val="restart"/>
          </w:tcPr>
          <w:p w:rsidR="00B30543" w:rsidRPr="00F93FBB" w:rsidRDefault="00B30543" w:rsidP="00F337BE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4B3533">
              <w:rPr>
                <w:rFonts w:ascii="Arial" w:hAnsi="Arial" w:cs="Arial"/>
                <w:sz w:val="24"/>
              </w:rPr>
              <w:t>ample Healthy</w:t>
            </w:r>
            <w:r w:rsidR="00EF7FF5">
              <w:rPr>
                <w:rFonts w:ascii="Arial" w:hAnsi="Arial" w:cs="Arial"/>
                <w:sz w:val="24"/>
              </w:rPr>
              <w:t xml:space="preserve"> and Safe</w:t>
            </w:r>
            <w:r w:rsidR="004B3533">
              <w:rPr>
                <w:rFonts w:ascii="Arial" w:hAnsi="Arial" w:cs="Arial"/>
                <w:sz w:val="24"/>
              </w:rPr>
              <w:t xml:space="preserve"> Food </w:t>
            </w:r>
            <w:r w:rsidR="00EF7FF5">
              <w:rPr>
                <w:rFonts w:ascii="Arial" w:hAnsi="Arial" w:cs="Arial"/>
                <w:sz w:val="24"/>
              </w:rPr>
              <w:t xml:space="preserve">Provision </w:t>
            </w:r>
            <w:r w:rsidR="004B3533">
              <w:rPr>
                <w:rFonts w:ascii="Arial" w:hAnsi="Arial" w:cs="Arial"/>
                <w:sz w:val="24"/>
              </w:rPr>
              <w:t>Policy</w:t>
            </w:r>
          </w:p>
        </w:tc>
        <w:tc>
          <w:tcPr>
            <w:tcW w:w="1985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966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</w:p>
        </w:tc>
      </w:tr>
      <w:tr w:rsidR="00B30543" w:rsidRPr="00F93FBB" w:rsidTr="00F337BE">
        <w:tc>
          <w:tcPr>
            <w:tcW w:w="6345" w:type="dxa"/>
            <w:gridSpan w:val="2"/>
            <w:vMerge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966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</w:p>
        </w:tc>
      </w:tr>
      <w:tr w:rsidR="00B30543" w:rsidRPr="00F93FBB" w:rsidTr="00F337BE">
        <w:tc>
          <w:tcPr>
            <w:tcW w:w="6345" w:type="dxa"/>
            <w:gridSpan w:val="2"/>
            <w:vMerge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966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</w:p>
        </w:tc>
      </w:tr>
      <w:tr w:rsidR="00B30543" w:rsidRPr="00F93FBB" w:rsidTr="00F337BE">
        <w:tc>
          <w:tcPr>
            <w:tcW w:w="1384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951" w:type="dxa"/>
            <w:gridSpan w:val="2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B30543" w:rsidRPr="00F93FBB" w:rsidTr="00F337BE">
        <w:tc>
          <w:tcPr>
            <w:tcW w:w="1384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961" w:type="dxa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951" w:type="dxa"/>
            <w:gridSpan w:val="2"/>
          </w:tcPr>
          <w:p w:rsidR="00B30543" w:rsidRPr="00F93FBB" w:rsidRDefault="00B30543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B30543" w:rsidRPr="00F93FBB" w:rsidRDefault="00B30543" w:rsidP="00B30543">
      <w:pPr>
        <w:rPr>
          <w:rFonts w:ascii="Arial" w:hAnsi="Arial" w:cs="Arial"/>
        </w:rPr>
      </w:pPr>
    </w:p>
    <w:p w:rsidR="00D91342" w:rsidRDefault="00D91342" w:rsidP="00B30543">
      <w:pPr>
        <w:pStyle w:val="Subtitle"/>
        <w:spacing w:after="120"/>
        <w:rPr>
          <w:rStyle w:val="Emphasis"/>
          <w:rFonts w:ascii="Century Gothic" w:hAnsi="Century Gothic" w:cs="Arial"/>
          <w:i w:val="0"/>
          <w:sz w:val="21"/>
          <w:szCs w:val="21"/>
        </w:rPr>
      </w:pPr>
    </w:p>
    <w:p w:rsidR="00B30543" w:rsidRPr="003330B5" w:rsidRDefault="00B30543" w:rsidP="00B30543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B30543" w:rsidRPr="003330B5" w:rsidRDefault="00B30543" w:rsidP="00B30543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 xml:space="preserve">To </w:t>
      </w:r>
      <w:r w:rsidR="004B3533">
        <w:rPr>
          <w:rFonts w:ascii="Century Gothic" w:hAnsi="Century Gothic" w:cs="Arial"/>
          <w:sz w:val="21"/>
          <w:szCs w:val="21"/>
        </w:rPr>
        <w:t>ensure t</w:t>
      </w:r>
      <w:r w:rsidR="005775D7">
        <w:rPr>
          <w:rFonts w:ascii="Century Gothic" w:hAnsi="Century Gothic" w:cs="Arial"/>
          <w:sz w:val="21"/>
          <w:szCs w:val="21"/>
        </w:rPr>
        <w:t>hat our club meets its obli</w:t>
      </w:r>
      <w:r w:rsidR="00EF7FF5">
        <w:rPr>
          <w:rFonts w:ascii="Century Gothic" w:hAnsi="Century Gothic" w:cs="Arial"/>
          <w:sz w:val="21"/>
          <w:szCs w:val="21"/>
        </w:rPr>
        <w:t xml:space="preserve">gations with respect to safe </w:t>
      </w:r>
      <w:r w:rsidR="005775D7">
        <w:rPr>
          <w:rFonts w:ascii="Century Gothic" w:hAnsi="Century Gothic" w:cs="Arial"/>
          <w:sz w:val="21"/>
          <w:szCs w:val="21"/>
        </w:rPr>
        <w:t xml:space="preserve">storage and handling of food and that healthy food options are offered and actively promoted to members, volunteers, </w:t>
      </w:r>
      <w:r w:rsidR="00F85484">
        <w:rPr>
          <w:rFonts w:ascii="Century Gothic" w:hAnsi="Century Gothic" w:cs="Arial"/>
          <w:sz w:val="21"/>
          <w:szCs w:val="21"/>
        </w:rPr>
        <w:t xml:space="preserve">and </w:t>
      </w:r>
      <w:r w:rsidR="005775D7">
        <w:rPr>
          <w:rFonts w:ascii="Century Gothic" w:hAnsi="Century Gothic" w:cs="Arial"/>
          <w:sz w:val="21"/>
          <w:szCs w:val="21"/>
        </w:rPr>
        <w:t>spectators</w:t>
      </w:r>
      <w:r w:rsidR="00F85484">
        <w:rPr>
          <w:rFonts w:ascii="Century Gothic" w:hAnsi="Century Gothic" w:cs="Arial"/>
          <w:sz w:val="21"/>
          <w:szCs w:val="21"/>
        </w:rPr>
        <w:t>.</w:t>
      </w:r>
      <w:r w:rsidR="005775D7">
        <w:rPr>
          <w:rFonts w:ascii="Century Gothic" w:hAnsi="Century Gothic" w:cs="Arial"/>
          <w:sz w:val="21"/>
          <w:szCs w:val="21"/>
        </w:rPr>
        <w:t xml:space="preserve">  </w:t>
      </w:r>
      <w:r w:rsidR="004B3533">
        <w:rPr>
          <w:rFonts w:ascii="Century Gothic" w:hAnsi="Century Gothic" w:cs="Arial"/>
          <w:sz w:val="21"/>
          <w:szCs w:val="21"/>
        </w:rPr>
        <w:t xml:space="preserve"> </w:t>
      </w:r>
    </w:p>
    <w:p w:rsidR="00B30543" w:rsidRDefault="00B30543" w:rsidP="00B30543">
      <w:pPr>
        <w:rPr>
          <w:rFonts w:ascii="Century Gothic" w:hAnsi="Century Gothic" w:cs="Arial"/>
          <w:sz w:val="21"/>
          <w:szCs w:val="21"/>
        </w:rPr>
      </w:pPr>
    </w:p>
    <w:p w:rsidR="00D91342" w:rsidRPr="00D91342" w:rsidRDefault="00D91342" w:rsidP="00B30543">
      <w:pPr>
        <w:rPr>
          <w:rFonts w:ascii="Century Gothic" w:hAnsi="Century Gothic" w:cs="Arial"/>
          <w:sz w:val="16"/>
          <w:szCs w:val="16"/>
        </w:rPr>
      </w:pPr>
    </w:p>
    <w:p w:rsidR="00B30543" w:rsidRPr="003330B5" w:rsidRDefault="00194B56" w:rsidP="00B30543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OVERARCHING </w:t>
      </w:r>
      <w:r w:rsidR="00B30543" w:rsidRPr="003330B5">
        <w:rPr>
          <w:rFonts w:ascii="Century Gothic" w:hAnsi="Century Gothic" w:cs="Arial"/>
          <w:sz w:val="21"/>
          <w:szCs w:val="21"/>
        </w:rPr>
        <w:t>POLICY</w:t>
      </w:r>
    </w:p>
    <w:p w:rsidR="00B30543" w:rsidRDefault="00B30543" w:rsidP="00B30543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__</w:t>
      </w:r>
      <w:r w:rsidRPr="003330B5">
        <w:rPr>
          <w:rFonts w:ascii="Century Gothic" w:hAnsi="Century Gothic" w:cs="Arial"/>
          <w:b/>
          <w:sz w:val="21"/>
          <w:szCs w:val="21"/>
        </w:rPr>
        <w:t>Name of Club’s Committee</w:t>
      </w:r>
      <w:r>
        <w:rPr>
          <w:rFonts w:ascii="Century Gothic" w:hAnsi="Century Gothic" w:cs="Arial"/>
          <w:sz w:val="21"/>
          <w:szCs w:val="21"/>
        </w:rPr>
        <w:t xml:space="preserve">___ </w:t>
      </w:r>
      <w:r w:rsidR="00F85484">
        <w:rPr>
          <w:rFonts w:ascii="Century Gothic" w:hAnsi="Century Gothic" w:cs="Arial"/>
          <w:sz w:val="21"/>
          <w:szCs w:val="21"/>
        </w:rPr>
        <w:t>is committed to the health and wellbeing of the people involved</w:t>
      </w:r>
      <w:r w:rsidR="00EF7FF5">
        <w:rPr>
          <w:rFonts w:ascii="Century Gothic" w:hAnsi="Century Gothic" w:cs="Arial"/>
          <w:sz w:val="21"/>
          <w:szCs w:val="21"/>
        </w:rPr>
        <w:t xml:space="preserve"> with our club.  We </w:t>
      </w:r>
      <w:r w:rsidR="00F85484">
        <w:rPr>
          <w:rFonts w:ascii="Century Gothic" w:hAnsi="Century Gothic" w:cs="Arial"/>
          <w:sz w:val="21"/>
          <w:szCs w:val="21"/>
        </w:rPr>
        <w:t xml:space="preserve">will </w:t>
      </w:r>
      <w:r w:rsidR="00EF7FF5">
        <w:rPr>
          <w:rFonts w:ascii="Century Gothic" w:hAnsi="Century Gothic" w:cs="Arial"/>
          <w:sz w:val="21"/>
          <w:szCs w:val="21"/>
        </w:rPr>
        <w:t>be diligent in providing safe and healthy food</w:t>
      </w:r>
      <w:r w:rsidR="00095DDA">
        <w:rPr>
          <w:rFonts w:ascii="Century Gothic" w:hAnsi="Century Gothic" w:cs="Arial"/>
          <w:sz w:val="21"/>
          <w:szCs w:val="21"/>
        </w:rPr>
        <w:t xml:space="preserve"> options</w:t>
      </w:r>
      <w:r w:rsidR="00EF7FF5">
        <w:rPr>
          <w:rFonts w:ascii="Century Gothic" w:hAnsi="Century Gothic" w:cs="Arial"/>
          <w:sz w:val="21"/>
          <w:szCs w:val="21"/>
        </w:rPr>
        <w:t xml:space="preserve"> through club</w:t>
      </w:r>
      <w:r w:rsidR="00F85484">
        <w:rPr>
          <w:rFonts w:ascii="Century Gothic" w:hAnsi="Century Gothic" w:cs="Arial"/>
          <w:sz w:val="21"/>
          <w:szCs w:val="21"/>
        </w:rPr>
        <w:t xml:space="preserve"> food outlets includin</w:t>
      </w:r>
      <w:r w:rsidR="00EF7FF5">
        <w:rPr>
          <w:rFonts w:ascii="Century Gothic" w:hAnsi="Century Gothic" w:cs="Arial"/>
          <w:sz w:val="21"/>
          <w:szCs w:val="21"/>
        </w:rPr>
        <w:t xml:space="preserve">g the canteen, meals, and in selecting </w:t>
      </w:r>
      <w:r w:rsidR="002407FA">
        <w:rPr>
          <w:rFonts w:ascii="Century Gothic" w:hAnsi="Century Gothic" w:cs="Arial"/>
          <w:sz w:val="21"/>
          <w:szCs w:val="21"/>
        </w:rPr>
        <w:t xml:space="preserve">on and </w:t>
      </w:r>
      <w:r w:rsidR="00F85484">
        <w:rPr>
          <w:rFonts w:ascii="Century Gothic" w:hAnsi="Century Gothic" w:cs="Arial"/>
          <w:sz w:val="21"/>
          <w:szCs w:val="21"/>
        </w:rPr>
        <w:t xml:space="preserve">off-site function menus. </w:t>
      </w:r>
    </w:p>
    <w:p w:rsidR="00F85484" w:rsidRPr="003330B5" w:rsidRDefault="00F85484" w:rsidP="00B30543">
      <w:pPr>
        <w:rPr>
          <w:rFonts w:ascii="Century Gothic" w:hAnsi="Century Gothic" w:cs="Arial"/>
          <w:sz w:val="21"/>
          <w:szCs w:val="21"/>
        </w:rPr>
      </w:pPr>
    </w:p>
    <w:p w:rsidR="00EF7FF5" w:rsidRDefault="00EF7FF5" w:rsidP="00B30543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CLUB POLICY STATEMENTS</w:t>
      </w:r>
      <w:r w:rsidR="00194B56">
        <w:rPr>
          <w:rFonts w:ascii="Century Gothic" w:hAnsi="Century Gothic" w:cs="Arial"/>
          <w:sz w:val="21"/>
          <w:szCs w:val="21"/>
        </w:rPr>
        <w:t xml:space="preserve"> – Add or delete based on what you can reliably do</w:t>
      </w:r>
    </w:p>
    <w:p w:rsidR="00095DDA" w:rsidRDefault="00EF7FF5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 w:rsidRPr="00C97861">
        <w:rPr>
          <w:rFonts w:ascii="Century Gothic" w:hAnsi="Century Gothic"/>
          <w:sz w:val="21"/>
          <w:szCs w:val="21"/>
        </w:rPr>
        <w:t>The club has procedures for onsite food storage, handling, vol</w:t>
      </w:r>
      <w:r w:rsidR="00C97861">
        <w:rPr>
          <w:rFonts w:ascii="Century Gothic" w:hAnsi="Century Gothic"/>
          <w:sz w:val="21"/>
          <w:szCs w:val="21"/>
        </w:rPr>
        <w:t xml:space="preserve">unteer training and the cleaning of </w:t>
      </w:r>
      <w:r w:rsidRPr="00C97861">
        <w:rPr>
          <w:rFonts w:ascii="Century Gothic" w:hAnsi="Century Gothic"/>
          <w:sz w:val="21"/>
          <w:szCs w:val="21"/>
        </w:rPr>
        <w:t>food prep</w:t>
      </w:r>
      <w:r w:rsidR="00C97861" w:rsidRPr="00C97861">
        <w:rPr>
          <w:rFonts w:ascii="Century Gothic" w:hAnsi="Century Gothic"/>
          <w:sz w:val="21"/>
          <w:szCs w:val="21"/>
        </w:rPr>
        <w:t>a</w:t>
      </w:r>
      <w:r w:rsidRPr="00C97861">
        <w:rPr>
          <w:rFonts w:ascii="Century Gothic" w:hAnsi="Century Gothic"/>
          <w:sz w:val="21"/>
          <w:szCs w:val="21"/>
        </w:rPr>
        <w:t>ration areas</w:t>
      </w:r>
      <w:r w:rsidR="00C97861">
        <w:rPr>
          <w:rFonts w:ascii="Century Gothic" w:hAnsi="Century Gothic"/>
          <w:sz w:val="21"/>
          <w:szCs w:val="21"/>
        </w:rPr>
        <w:t xml:space="preserve"> to</w:t>
      </w:r>
      <w:r w:rsidR="00095DDA">
        <w:rPr>
          <w:rFonts w:ascii="Century Gothic" w:hAnsi="Century Gothic"/>
          <w:sz w:val="21"/>
          <w:szCs w:val="21"/>
        </w:rPr>
        <w:t xml:space="preserve"> maximize food safety</w:t>
      </w:r>
    </w:p>
    <w:p w:rsidR="00FD3D01" w:rsidRDefault="00FD3D01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</w:t>
      </w:r>
      <w:r w:rsidR="00095DDA">
        <w:rPr>
          <w:rFonts w:ascii="Century Gothic" w:hAnsi="Century Gothic"/>
          <w:sz w:val="21"/>
          <w:szCs w:val="21"/>
        </w:rPr>
        <w:t>lub</w:t>
      </w:r>
      <w:r>
        <w:rPr>
          <w:rFonts w:ascii="Century Gothic" w:hAnsi="Century Gothic"/>
          <w:sz w:val="21"/>
          <w:szCs w:val="21"/>
        </w:rPr>
        <w:t xml:space="preserve"> Committee</w:t>
      </w:r>
      <w:r w:rsidR="00095DDA">
        <w:rPr>
          <w:rFonts w:ascii="Century Gothic" w:hAnsi="Century Gothic"/>
          <w:sz w:val="21"/>
          <w:szCs w:val="21"/>
        </w:rPr>
        <w:t xml:space="preserve"> will review its food menu items prior to each season to ensure that healthy food options are maintained</w:t>
      </w:r>
      <w:r>
        <w:rPr>
          <w:rFonts w:ascii="Century Gothic" w:hAnsi="Century Gothic"/>
          <w:sz w:val="21"/>
          <w:szCs w:val="21"/>
        </w:rPr>
        <w:t xml:space="preserve"> and where possible are increased</w:t>
      </w:r>
    </w:p>
    <w:p w:rsidR="00095DDA" w:rsidRDefault="00FD3D01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annual </w:t>
      </w:r>
      <w:r w:rsidR="002407FA">
        <w:rPr>
          <w:rFonts w:ascii="Century Gothic" w:hAnsi="Century Gothic"/>
          <w:sz w:val="21"/>
          <w:szCs w:val="21"/>
        </w:rPr>
        <w:t xml:space="preserve">food provision review will </w:t>
      </w:r>
      <w:r>
        <w:rPr>
          <w:rFonts w:ascii="Century Gothic" w:hAnsi="Century Gothic"/>
          <w:sz w:val="21"/>
          <w:szCs w:val="21"/>
        </w:rPr>
        <w:t>include investigating ways that current food items can be made healthier e.g. cooking methods, product choice</w:t>
      </w:r>
      <w:r w:rsidR="00095DDA">
        <w:rPr>
          <w:rFonts w:ascii="Century Gothic" w:hAnsi="Century Gothic"/>
          <w:sz w:val="21"/>
          <w:szCs w:val="21"/>
        </w:rPr>
        <w:t xml:space="preserve"> </w:t>
      </w:r>
    </w:p>
    <w:p w:rsidR="00FD3D01" w:rsidRDefault="00FD3D01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Healthy food options will be displayed prominently at point of sale</w:t>
      </w:r>
    </w:p>
    <w:p w:rsidR="00FD3D01" w:rsidRDefault="00FD3D01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Healthy food options will be priced to maximize appeal</w:t>
      </w:r>
    </w:p>
    <w:p w:rsidR="007D7476" w:rsidRDefault="00FD3D01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In organising </w:t>
      </w:r>
      <w:r w:rsidR="002407FA">
        <w:rPr>
          <w:rFonts w:ascii="Century Gothic" w:hAnsi="Century Gothic"/>
          <w:sz w:val="21"/>
          <w:szCs w:val="21"/>
        </w:rPr>
        <w:t xml:space="preserve">on and </w:t>
      </w:r>
      <w:r>
        <w:rPr>
          <w:rFonts w:ascii="Century Gothic" w:hAnsi="Century Gothic"/>
          <w:sz w:val="21"/>
          <w:szCs w:val="21"/>
        </w:rPr>
        <w:t>off-site functions, healthy food options will also be</w:t>
      </w:r>
      <w:r w:rsidR="002407FA">
        <w:rPr>
          <w:rFonts w:ascii="Century Gothic" w:hAnsi="Century Gothic"/>
          <w:sz w:val="21"/>
          <w:szCs w:val="21"/>
        </w:rPr>
        <w:t xml:space="preserve"> made available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EF7FF5" w:rsidRPr="00C97861" w:rsidRDefault="007D7476" w:rsidP="00EF7FF5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will buy locally produced foods when viable</w:t>
      </w:r>
      <w:r w:rsidR="00FD3D01">
        <w:rPr>
          <w:rFonts w:ascii="Century Gothic" w:hAnsi="Century Gothic"/>
          <w:sz w:val="21"/>
          <w:szCs w:val="21"/>
        </w:rPr>
        <w:t xml:space="preserve"> </w:t>
      </w:r>
      <w:r w:rsidR="00EF7FF5" w:rsidRPr="00C97861">
        <w:rPr>
          <w:rFonts w:ascii="Century Gothic" w:hAnsi="Century Gothic"/>
          <w:sz w:val="21"/>
          <w:szCs w:val="21"/>
        </w:rPr>
        <w:t xml:space="preserve"> </w:t>
      </w:r>
    </w:p>
    <w:p w:rsidR="00EF7FF5" w:rsidRDefault="00EF7FF5" w:rsidP="00B30543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</w:p>
    <w:p w:rsidR="00B30543" w:rsidRDefault="00EF7FF5" w:rsidP="00B30543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CLUB PROCEURES</w:t>
      </w:r>
    </w:p>
    <w:p w:rsidR="006237C6" w:rsidRDefault="002407FA" w:rsidP="00F85484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club </w:t>
      </w:r>
      <w:r w:rsidR="00F85484" w:rsidRPr="00F85484">
        <w:rPr>
          <w:rFonts w:ascii="Century Gothic" w:hAnsi="Century Gothic"/>
          <w:sz w:val="21"/>
          <w:szCs w:val="21"/>
        </w:rPr>
        <w:t>display</w:t>
      </w:r>
      <w:r>
        <w:rPr>
          <w:rFonts w:ascii="Century Gothic" w:hAnsi="Century Gothic"/>
          <w:sz w:val="21"/>
          <w:szCs w:val="21"/>
        </w:rPr>
        <w:t>s</w:t>
      </w:r>
      <w:r w:rsidR="00F85484" w:rsidRPr="00F85484">
        <w:rPr>
          <w:rFonts w:ascii="Century Gothic" w:hAnsi="Century Gothic"/>
          <w:sz w:val="21"/>
          <w:szCs w:val="21"/>
        </w:rPr>
        <w:t xml:space="preserve"> signs in food preparation areas</w:t>
      </w:r>
      <w:r w:rsidR="00F85484">
        <w:rPr>
          <w:rFonts w:ascii="Century Gothic" w:hAnsi="Century Gothic"/>
          <w:sz w:val="21"/>
          <w:szCs w:val="21"/>
        </w:rPr>
        <w:t xml:space="preserve"> to remind people of hygiene requirements e.g.  wearing of </w:t>
      </w:r>
      <w:r w:rsidR="006237C6">
        <w:rPr>
          <w:rFonts w:ascii="Century Gothic" w:hAnsi="Century Gothic"/>
          <w:sz w:val="21"/>
          <w:szCs w:val="21"/>
        </w:rPr>
        <w:t>disposable gloves, washing of hands</w:t>
      </w:r>
    </w:p>
    <w:p w:rsidR="002407FA" w:rsidRPr="002407FA" w:rsidRDefault="002407FA" w:rsidP="002407FA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club </w:t>
      </w:r>
      <w:r w:rsidR="00EF7FF5">
        <w:rPr>
          <w:rFonts w:ascii="Century Gothic" w:hAnsi="Century Gothic"/>
          <w:sz w:val="21"/>
          <w:szCs w:val="21"/>
        </w:rPr>
        <w:t>ensure</w:t>
      </w:r>
      <w:r>
        <w:rPr>
          <w:rFonts w:ascii="Century Gothic" w:hAnsi="Century Gothic"/>
          <w:sz w:val="21"/>
          <w:szCs w:val="21"/>
        </w:rPr>
        <w:t>s</w:t>
      </w:r>
      <w:r w:rsidR="00EF7FF5">
        <w:rPr>
          <w:rFonts w:ascii="Century Gothic" w:hAnsi="Century Gothic"/>
          <w:sz w:val="21"/>
          <w:szCs w:val="21"/>
        </w:rPr>
        <w:t xml:space="preserve"> that disposable gloves</w:t>
      </w:r>
      <w:r>
        <w:rPr>
          <w:rFonts w:ascii="Century Gothic" w:hAnsi="Century Gothic"/>
          <w:sz w:val="21"/>
          <w:szCs w:val="21"/>
        </w:rPr>
        <w:t>, hand wash</w:t>
      </w:r>
      <w:r w:rsidR="00EF7FF5">
        <w:rPr>
          <w:rFonts w:ascii="Century Gothic" w:hAnsi="Century Gothic"/>
          <w:sz w:val="21"/>
          <w:szCs w:val="21"/>
        </w:rPr>
        <w:t xml:space="preserve"> and clean water are</w:t>
      </w:r>
      <w:r>
        <w:rPr>
          <w:rFonts w:ascii="Century Gothic" w:hAnsi="Century Gothic"/>
          <w:sz w:val="21"/>
          <w:szCs w:val="21"/>
        </w:rPr>
        <w:t xml:space="preserve"> all</w:t>
      </w:r>
      <w:r w:rsidR="00EF7FF5">
        <w:rPr>
          <w:rFonts w:ascii="Century Gothic" w:hAnsi="Century Gothic"/>
          <w:sz w:val="21"/>
          <w:szCs w:val="21"/>
        </w:rPr>
        <w:t xml:space="preserve"> available in food preparation areas</w:t>
      </w:r>
    </w:p>
    <w:p w:rsidR="00EF7FF5" w:rsidRDefault="00EF7FF5" w:rsidP="00F85484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has cleaning procedures</w:t>
      </w:r>
      <w:r w:rsidR="00FD3D01">
        <w:rPr>
          <w:rFonts w:ascii="Century Gothic" w:hAnsi="Century Gothic"/>
          <w:sz w:val="21"/>
          <w:szCs w:val="21"/>
        </w:rPr>
        <w:t xml:space="preserve"> displayed</w:t>
      </w:r>
      <w:r w:rsidR="002407FA">
        <w:rPr>
          <w:rFonts w:ascii="Century Gothic" w:hAnsi="Century Gothic"/>
          <w:sz w:val="21"/>
          <w:szCs w:val="21"/>
        </w:rPr>
        <w:t xml:space="preserve"> in</w:t>
      </w:r>
      <w:r>
        <w:rPr>
          <w:rFonts w:ascii="Century Gothic" w:hAnsi="Century Gothic"/>
          <w:sz w:val="21"/>
          <w:szCs w:val="21"/>
        </w:rPr>
        <w:t xml:space="preserve"> food preparation areas to assist volunteers</w:t>
      </w:r>
      <w:r w:rsidR="00FD3D01">
        <w:rPr>
          <w:rFonts w:ascii="Century Gothic" w:hAnsi="Century Gothic"/>
          <w:sz w:val="21"/>
          <w:szCs w:val="21"/>
        </w:rPr>
        <w:t xml:space="preserve"> to know what is required</w:t>
      </w:r>
    </w:p>
    <w:p w:rsidR="006237C6" w:rsidRDefault="006237C6" w:rsidP="00F85484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club will encourage people managing food areas to have Food Handling training and volunteers to undertake the </w:t>
      </w:r>
      <w:hyperlink r:id="rId7" w:history="1">
        <w:r w:rsidRPr="003E7454">
          <w:rPr>
            <w:rStyle w:val="Hyperlink"/>
            <w:rFonts w:ascii="Century Gothic" w:hAnsi="Century Gothic"/>
            <w:sz w:val="21"/>
            <w:szCs w:val="21"/>
          </w:rPr>
          <w:t>Do Food Safely</w:t>
        </w:r>
      </w:hyperlink>
      <w:r>
        <w:rPr>
          <w:rFonts w:ascii="Century Gothic" w:hAnsi="Century Gothic"/>
          <w:sz w:val="21"/>
          <w:szCs w:val="21"/>
        </w:rPr>
        <w:t xml:space="preserve"> online training</w:t>
      </w:r>
    </w:p>
    <w:p w:rsidR="00F85484" w:rsidRPr="00FD3D01" w:rsidRDefault="00FD3D01" w:rsidP="00FD3D01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</w:t>
      </w:r>
      <w:r w:rsidR="002407FA">
        <w:rPr>
          <w:rFonts w:ascii="Century Gothic" w:hAnsi="Century Gothic"/>
          <w:sz w:val="21"/>
          <w:szCs w:val="21"/>
        </w:rPr>
        <w:t>ub undertakes a</w:t>
      </w:r>
      <w:r>
        <w:rPr>
          <w:rFonts w:ascii="Century Gothic" w:hAnsi="Century Gothic"/>
          <w:sz w:val="21"/>
          <w:szCs w:val="21"/>
        </w:rPr>
        <w:t xml:space="preserve"> preseason </w:t>
      </w:r>
      <w:r w:rsidR="002407FA">
        <w:rPr>
          <w:rFonts w:ascii="Century Gothic" w:hAnsi="Century Gothic"/>
          <w:sz w:val="21"/>
          <w:szCs w:val="21"/>
        </w:rPr>
        <w:t xml:space="preserve">kitchen / canteen </w:t>
      </w:r>
      <w:r>
        <w:rPr>
          <w:rFonts w:ascii="Century Gothic" w:hAnsi="Century Gothic"/>
          <w:sz w:val="21"/>
          <w:szCs w:val="21"/>
        </w:rPr>
        <w:t>equipment and maintenance check to ensure all kitchen tools,</w:t>
      </w:r>
      <w:r w:rsidR="00194B56">
        <w:rPr>
          <w:rFonts w:ascii="Century Gothic" w:hAnsi="Century Gothic"/>
          <w:sz w:val="21"/>
          <w:szCs w:val="21"/>
        </w:rPr>
        <w:t xml:space="preserve"> crockery, cutlery, </w:t>
      </w:r>
      <w:r>
        <w:rPr>
          <w:rFonts w:ascii="Century Gothic" w:hAnsi="Century Gothic"/>
          <w:sz w:val="21"/>
          <w:szCs w:val="21"/>
        </w:rPr>
        <w:t>appliances and</w:t>
      </w:r>
      <w:r w:rsidR="002407FA">
        <w:rPr>
          <w:rFonts w:ascii="Century Gothic" w:hAnsi="Century Gothic"/>
          <w:sz w:val="21"/>
          <w:szCs w:val="21"/>
        </w:rPr>
        <w:t xml:space="preserve"> cool storage are in working order, clean and replaced when needed.</w:t>
      </w:r>
      <w:r>
        <w:rPr>
          <w:rFonts w:ascii="Century Gothic" w:hAnsi="Century Gothic"/>
          <w:sz w:val="21"/>
          <w:szCs w:val="21"/>
        </w:rPr>
        <w:t xml:space="preserve"> </w:t>
      </w:r>
      <w:r w:rsidR="006237C6" w:rsidRPr="00FD3D01">
        <w:rPr>
          <w:rFonts w:ascii="Century Gothic" w:hAnsi="Century Gothic"/>
          <w:sz w:val="21"/>
          <w:szCs w:val="21"/>
        </w:rPr>
        <w:t xml:space="preserve"> </w:t>
      </w:r>
      <w:r w:rsidR="00F85484" w:rsidRPr="00FD3D01">
        <w:rPr>
          <w:rFonts w:ascii="Century Gothic" w:hAnsi="Century Gothic"/>
          <w:sz w:val="21"/>
          <w:szCs w:val="21"/>
        </w:rPr>
        <w:t xml:space="preserve"> </w:t>
      </w:r>
    </w:p>
    <w:p w:rsidR="00B30543" w:rsidRPr="00F85484" w:rsidRDefault="00B30543" w:rsidP="00B30543">
      <w:pPr>
        <w:pStyle w:val="Subtitle"/>
        <w:rPr>
          <w:rFonts w:ascii="Century Gothic" w:hAnsi="Century Gothic" w:cs="Arial"/>
          <w:b w:val="0"/>
          <w:sz w:val="21"/>
          <w:szCs w:val="21"/>
        </w:rPr>
      </w:pPr>
    </w:p>
    <w:p w:rsidR="00B30543" w:rsidRPr="00F85484" w:rsidRDefault="00B30543" w:rsidP="00B30543">
      <w:pPr>
        <w:rPr>
          <w:rFonts w:ascii="Century Gothic" w:hAnsi="Century Gothic"/>
          <w:sz w:val="21"/>
          <w:szCs w:val="21"/>
        </w:rPr>
      </w:pPr>
    </w:p>
    <w:p w:rsidR="007E11AD" w:rsidRDefault="007E11AD"/>
    <w:sectPr w:rsidR="007E11AD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0F" w:rsidRDefault="00A1130F" w:rsidP="00D91342">
      <w:r>
        <w:separator/>
      </w:r>
    </w:p>
  </w:endnote>
  <w:endnote w:type="continuationSeparator" w:id="0">
    <w:p w:rsidR="00A1130F" w:rsidRDefault="00A1130F" w:rsidP="00D9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42" w:rsidRDefault="00D91342" w:rsidP="00D91342">
    <w:pPr>
      <w:pStyle w:val="Footer"/>
    </w:pPr>
    <w:r>
      <w:t>This document has been provided as a sample only and does not substitute legal advice.</w:t>
    </w:r>
  </w:p>
  <w:p w:rsidR="00D91342" w:rsidRDefault="00D9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0F" w:rsidRDefault="00A1130F" w:rsidP="00D91342">
      <w:r>
        <w:separator/>
      </w:r>
    </w:p>
  </w:footnote>
  <w:footnote w:type="continuationSeparator" w:id="0">
    <w:p w:rsidR="00A1130F" w:rsidRDefault="00A1130F" w:rsidP="00D9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87F"/>
    <w:multiLevelType w:val="hybridMultilevel"/>
    <w:tmpl w:val="DD7EB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968CE"/>
    <w:multiLevelType w:val="hybridMultilevel"/>
    <w:tmpl w:val="F6B04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3"/>
    <w:rsid w:val="00095DDA"/>
    <w:rsid w:val="00191790"/>
    <w:rsid w:val="00194B56"/>
    <w:rsid w:val="002407FA"/>
    <w:rsid w:val="00331DA1"/>
    <w:rsid w:val="00367E39"/>
    <w:rsid w:val="003E7454"/>
    <w:rsid w:val="004B3533"/>
    <w:rsid w:val="005775D7"/>
    <w:rsid w:val="00582D4D"/>
    <w:rsid w:val="00587B8F"/>
    <w:rsid w:val="006237C6"/>
    <w:rsid w:val="00793038"/>
    <w:rsid w:val="007D7476"/>
    <w:rsid w:val="007E11AD"/>
    <w:rsid w:val="0082549A"/>
    <w:rsid w:val="008A1351"/>
    <w:rsid w:val="00A1130F"/>
    <w:rsid w:val="00B30543"/>
    <w:rsid w:val="00BB0E8D"/>
    <w:rsid w:val="00C97861"/>
    <w:rsid w:val="00D91342"/>
    <w:rsid w:val="00EC2CBC"/>
    <w:rsid w:val="00EF7FF5"/>
    <w:rsid w:val="00F85484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722D4-2CC9-4873-8027-B251FA0A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B30543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30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543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305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B30543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B30543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B3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B30543"/>
    <w:rPr>
      <w:i/>
      <w:iCs/>
    </w:rPr>
  </w:style>
  <w:style w:type="paragraph" w:styleId="ListParagraph">
    <w:name w:val="List Paragraph"/>
    <w:basedOn w:val="Normal"/>
    <w:uiPriority w:val="34"/>
    <w:qFormat/>
    <w:rsid w:val="00B30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91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4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1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42"/>
    <w:rPr>
      <w:rFonts w:ascii="Calibri" w:eastAsia="Times New Roman" w:hAnsi="Calibri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3E7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dofoodsafely.health.vic.gov.au/welc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Fiona Bennett</cp:lastModifiedBy>
  <cp:revision>2</cp:revision>
  <dcterms:created xsi:type="dcterms:W3CDTF">2016-11-23T00:51:00Z</dcterms:created>
  <dcterms:modified xsi:type="dcterms:W3CDTF">2016-11-23T00:51:00Z</dcterms:modified>
</cp:coreProperties>
</file>